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F" w:rsidRPr="002C2F94" w:rsidRDefault="004A5E5F">
      <w:pPr>
        <w:spacing w:line="360" w:lineRule="exact"/>
        <w:jc w:val="both"/>
        <w:rPr>
          <w:rFonts w:eastAsia="標楷體"/>
          <w:color w:val="FF0000"/>
          <w:spacing w:val="-4"/>
          <w:sz w:val="28"/>
        </w:rPr>
      </w:pPr>
    </w:p>
    <w:p w:rsidR="004A5E5F" w:rsidRDefault="004A5E5F">
      <w:pPr>
        <w:spacing w:line="360" w:lineRule="exact"/>
        <w:jc w:val="center"/>
        <w:rPr>
          <w:rFonts w:eastAsia="標楷體"/>
          <w:b/>
          <w:bCs/>
          <w:color w:val="0000FF"/>
          <w:spacing w:val="-4"/>
          <w:sz w:val="32"/>
        </w:rPr>
      </w:pPr>
      <w:r>
        <w:rPr>
          <w:rFonts w:eastAsia="標楷體" w:hint="eastAsia"/>
          <w:b/>
          <w:bCs/>
          <w:color w:val="0000FF"/>
          <w:spacing w:val="-4"/>
          <w:sz w:val="32"/>
        </w:rPr>
        <w:t>統計資料背景說明</w:t>
      </w:r>
    </w:p>
    <w:p w:rsidR="00723176" w:rsidRDefault="00723176" w:rsidP="00723176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資料種類：賦稅統計</w:t>
      </w:r>
    </w:p>
    <w:p w:rsidR="00723176" w:rsidRPr="001A370F" w:rsidRDefault="00723176" w:rsidP="00723176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Pr="0020745E">
        <w:rPr>
          <w:rFonts w:ascii="標楷體" w:eastAsia="標楷體" w:hint="eastAsia"/>
          <w:sz w:val="28"/>
        </w:rPr>
        <w:t>嘉義市房屋稅</w:t>
      </w:r>
      <w:r>
        <w:rPr>
          <w:rFonts w:ascii="標楷體" w:eastAsia="標楷體" w:hint="eastAsia"/>
          <w:sz w:val="28"/>
        </w:rPr>
        <w:t>籍</w:t>
      </w:r>
    </w:p>
    <w:p w:rsidR="00723176" w:rsidRPr="001A370F" w:rsidRDefault="00723176" w:rsidP="00723176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一、</w:t>
      </w:r>
      <w:r w:rsidRPr="001A370F">
        <w:rPr>
          <w:rFonts w:ascii="標楷體" w:eastAsia="標楷體" w:hint="eastAsia"/>
          <w:b/>
          <w:bCs/>
          <w:color w:val="0000FF"/>
          <w:sz w:val="28"/>
        </w:rPr>
        <w:t>發布及編製機關單位</w:t>
      </w:r>
    </w:p>
    <w:p w:rsidR="00723176" w:rsidRDefault="00723176" w:rsidP="00723176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＊發布機關、單位：嘉義市政府財政稅務局會計室</w:t>
      </w:r>
    </w:p>
    <w:p w:rsidR="00723176" w:rsidRDefault="00723176" w:rsidP="00723176">
      <w:pPr>
        <w:spacing w:line="360" w:lineRule="exact"/>
        <w:ind w:left="720" w:hanging="426"/>
        <w:jc w:val="both"/>
        <w:rPr>
          <w:spacing w:val="-10"/>
        </w:rPr>
      </w:pPr>
      <w:r>
        <w:rPr>
          <w:rFonts w:eastAsia="標楷體" w:hint="eastAsia"/>
          <w:sz w:val="28"/>
        </w:rPr>
        <w:t>＊編製單位：</w:t>
      </w:r>
      <w:r>
        <w:rPr>
          <w:rFonts w:eastAsia="標楷體" w:hint="eastAsia"/>
          <w:spacing w:val="-4"/>
          <w:sz w:val="28"/>
        </w:rPr>
        <w:t>嘉義市政府財政稅務局房屋稅科</w:t>
      </w:r>
    </w:p>
    <w:p w:rsidR="00723176" w:rsidRDefault="00723176" w:rsidP="00723176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＊聯絡電話：</w:t>
      </w:r>
      <w:r>
        <w:rPr>
          <w:rFonts w:eastAsia="標楷體" w:hint="eastAsia"/>
          <w:sz w:val="28"/>
        </w:rPr>
        <w:t>05-2224371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307</w:t>
      </w:r>
    </w:p>
    <w:p w:rsidR="00723176" w:rsidRDefault="00723176" w:rsidP="00723176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＊傳真：</w:t>
      </w:r>
      <w:r>
        <w:rPr>
          <w:rFonts w:eastAsia="標楷體" w:hint="eastAsia"/>
          <w:sz w:val="28"/>
        </w:rPr>
        <w:t>05-2168043</w:t>
      </w:r>
    </w:p>
    <w:p w:rsidR="00723176" w:rsidRDefault="00723176" w:rsidP="00723176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＊電子信箱：</w:t>
      </w:r>
      <w:r>
        <w:rPr>
          <w:rFonts w:eastAsia="標楷體" w:hint="eastAsia"/>
          <w:sz w:val="28"/>
        </w:rPr>
        <w:t>acco@citax.gov.tw</w:t>
      </w:r>
    </w:p>
    <w:p w:rsidR="00723176" w:rsidRPr="001A370F" w:rsidRDefault="00723176" w:rsidP="00723176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 w:rsidRPr="001A370F">
        <w:rPr>
          <w:rFonts w:ascii="標楷體" w:eastAsia="標楷體" w:hint="eastAsia"/>
          <w:b/>
          <w:bCs/>
          <w:color w:val="0000FF"/>
          <w:sz w:val="28"/>
        </w:rPr>
        <w:t>二、發布形式</w:t>
      </w:r>
    </w:p>
    <w:p w:rsidR="00723176" w:rsidRDefault="00723176" w:rsidP="00723176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＊口頭：</w:t>
      </w:r>
    </w:p>
    <w:p w:rsidR="00723176" w:rsidRDefault="00723176" w:rsidP="00723176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723176" w:rsidRDefault="00723176" w:rsidP="00723176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＊書面：</w:t>
      </w:r>
    </w:p>
    <w:p w:rsidR="00723176" w:rsidRDefault="00723176" w:rsidP="00723176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 w:rsidRPr="00B42881">
        <w:rPr>
          <w:rFonts w:eastAsia="標楷體"/>
          <w:sz w:val="28"/>
        </w:rPr>
        <w:t>V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（）書刊，刊名：</w:t>
      </w:r>
    </w:p>
    <w:p w:rsidR="00723176" w:rsidRDefault="00723176" w:rsidP="00723176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723176" w:rsidRPr="00483547" w:rsidRDefault="00723176" w:rsidP="00723176">
      <w:pPr>
        <w:spacing w:line="360" w:lineRule="exact"/>
        <w:ind w:left="966" w:right="-328" w:hanging="29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）線上書刊及資料庫，</w:t>
      </w:r>
      <w:r w:rsidRPr="00483547">
        <w:rPr>
          <w:rFonts w:ascii="標楷體" w:eastAsia="標楷體" w:hAnsi="標楷體"/>
          <w:color w:val="000000"/>
          <w:sz w:val="28"/>
          <w:szCs w:val="28"/>
        </w:rPr>
        <w:t>網址：</w:t>
      </w:r>
    </w:p>
    <w:p w:rsidR="00723176" w:rsidRDefault="00723176" w:rsidP="00723176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V</w:t>
      </w:r>
      <w:r>
        <w:rPr>
          <w:rFonts w:eastAsia="標楷體" w:hint="eastAsia"/>
          <w:sz w:val="28"/>
        </w:rPr>
        <w:t>）其他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三、資料範圍、週期及時效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＊統計地區範圍及對象：</w:t>
      </w:r>
      <w:r w:rsidR="000D6006" w:rsidRPr="000D6006">
        <w:rPr>
          <w:rFonts w:eastAsia="標楷體" w:hint="eastAsia"/>
          <w:sz w:val="28"/>
        </w:rPr>
        <w:t>以轄區內附著於土地上之各種房屋及有關增加該房屋價值之建築物，於房屋稅系統徵收檔之管理代號件數、面積及現值為統計對象。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＊統計標準時間：</w:t>
      </w:r>
      <w:r w:rsidR="00E10246" w:rsidRPr="00723176">
        <w:rPr>
          <w:rFonts w:eastAsia="標楷體" w:hint="eastAsia"/>
          <w:sz w:val="28"/>
        </w:rPr>
        <w:t>以每年</w:t>
      </w:r>
      <w:r w:rsidR="00E10246" w:rsidRPr="00723176">
        <w:rPr>
          <w:rFonts w:eastAsia="標楷體" w:hint="eastAsia"/>
          <w:sz w:val="28"/>
        </w:rPr>
        <w:t>6</w:t>
      </w:r>
      <w:r w:rsidR="00E10246" w:rsidRPr="00723176">
        <w:rPr>
          <w:rFonts w:eastAsia="標楷體" w:hint="eastAsia"/>
          <w:sz w:val="28"/>
        </w:rPr>
        <w:t>月底之事實為準</w:t>
      </w:r>
      <w:r w:rsidR="00CF645A" w:rsidRPr="00723176">
        <w:rPr>
          <w:rFonts w:eastAsia="標楷體" w:hint="eastAsia"/>
          <w:sz w:val="28"/>
        </w:rPr>
        <w:t>。</w:t>
      </w:r>
    </w:p>
    <w:p w:rsidR="004A5E5F" w:rsidRDefault="00723176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</w:t>
      </w:r>
      <w:r w:rsidR="004A5E5F" w:rsidRPr="00723176">
        <w:rPr>
          <w:rFonts w:eastAsia="標楷體" w:hint="eastAsia"/>
          <w:sz w:val="28"/>
        </w:rPr>
        <w:t>統計項目定義：</w:t>
      </w:r>
    </w:p>
    <w:p w:rsidR="000D6006" w:rsidRPr="000D6006" w:rsidRDefault="000D6006" w:rsidP="000D6006">
      <w:pPr>
        <w:numPr>
          <w:ilvl w:val="0"/>
          <w:numId w:val="24"/>
        </w:numPr>
        <w:spacing w:line="360" w:lineRule="exact"/>
        <w:ind w:left="1418" w:hanging="840"/>
        <w:jc w:val="both"/>
        <w:rPr>
          <w:rFonts w:eastAsia="標楷體"/>
          <w:sz w:val="28"/>
        </w:rPr>
      </w:pPr>
      <w:r w:rsidRPr="000D6006">
        <w:rPr>
          <w:rFonts w:eastAsia="標楷體" w:hint="eastAsia"/>
          <w:sz w:val="28"/>
        </w:rPr>
        <w:t>件數：指房屋稅系統徵收檔之管理代號件數。</w:t>
      </w:r>
    </w:p>
    <w:p w:rsidR="000D6006" w:rsidRPr="000D6006" w:rsidRDefault="000D6006" w:rsidP="000D6006">
      <w:pPr>
        <w:numPr>
          <w:ilvl w:val="0"/>
          <w:numId w:val="24"/>
        </w:numPr>
        <w:spacing w:line="360" w:lineRule="exact"/>
        <w:ind w:left="1418" w:hanging="840"/>
        <w:jc w:val="both"/>
        <w:rPr>
          <w:rFonts w:eastAsia="標楷體"/>
          <w:sz w:val="28"/>
        </w:rPr>
      </w:pPr>
      <w:r w:rsidRPr="000D6006">
        <w:rPr>
          <w:rFonts w:eastAsia="標楷體" w:hint="eastAsia"/>
          <w:sz w:val="28"/>
        </w:rPr>
        <w:t>面積：指固定於土地上的各種房屋，及可增加該房屋使用價值之建築物面積。</w:t>
      </w:r>
    </w:p>
    <w:p w:rsidR="000D6006" w:rsidRDefault="00627791" w:rsidP="000D6006">
      <w:pPr>
        <w:numPr>
          <w:ilvl w:val="0"/>
          <w:numId w:val="24"/>
        </w:numPr>
        <w:spacing w:line="360" w:lineRule="exact"/>
        <w:ind w:left="1418" w:hanging="840"/>
        <w:jc w:val="both"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575945</wp:posOffset>
            </wp:positionV>
            <wp:extent cx="4419600" cy="40005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06" w:rsidRPr="000D6006">
        <w:rPr>
          <w:rFonts w:eastAsia="標楷體" w:hint="eastAsia"/>
          <w:sz w:val="28"/>
        </w:rPr>
        <w:t>現值：由稅捐稽徵機關依據不動產評價委員會評定之標準，核計房屋現值。計算公式如下：</w:t>
      </w:r>
    </w:p>
    <w:p w:rsidR="000D6006" w:rsidRPr="00723176" w:rsidRDefault="000D6006" w:rsidP="000D6006">
      <w:pPr>
        <w:spacing w:line="360" w:lineRule="exact"/>
        <w:ind w:left="1418"/>
        <w:jc w:val="both"/>
        <w:rPr>
          <w:rFonts w:eastAsia="標楷體"/>
          <w:sz w:val="28"/>
        </w:rPr>
      </w:pP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＊統計單位：</w:t>
      </w:r>
      <w:r w:rsidR="000D6006">
        <w:rPr>
          <w:rFonts w:eastAsia="標楷體" w:hint="eastAsia"/>
          <w:sz w:val="28"/>
        </w:rPr>
        <w:t>件</w:t>
      </w:r>
      <w:r w:rsidR="00723176">
        <w:rPr>
          <w:rFonts w:eastAsia="標楷體" w:hint="eastAsia"/>
          <w:sz w:val="28"/>
        </w:rPr>
        <w:t>、平方公尺、</w:t>
      </w:r>
      <w:r w:rsidRPr="00723176">
        <w:rPr>
          <w:rFonts w:eastAsia="標楷體" w:hint="eastAsia"/>
          <w:sz w:val="28"/>
        </w:rPr>
        <w:t>新台幣元。</w:t>
      </w:r>
    </w:p>
    <w:p w:rsidR="000D600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＊統計分類：</w:t>
      </w:r>
    </w:p>
    <w:p w:rsidR="0005756D" w:rsidRDefault="000D6006" w:rsidP="000D6006">
      <w:pPr>
        <w:numPr>
          <w:ilvl w:val="0"/>
          <w:numId w:val="27"/>
        </w:numPr>
        <w:spacing w:line="360" w:lineRule="exact"/>
        <w:jc w:val="both"/>
        <w:rPr>
          <w:rFonts w:eastAsia="標楷體"/>
          <w:sz w:val="28"/>
        </w:rPr>
      </w:pPr>
      <w:r w:rsidRPr="000D6006">
        <w:rPr>
          <w:rFonts w:eastAsia="標楷體" w:hint="eastAsia"/>
          <w:sz w:val="28"/>
        </w:rPr>
        <w:t>按各種建造材料所建房屋種類分。</w:t>
      </w:r>
    </w:p>
    <w:p w:rsidR="000D6006" w:rsidRPr="00723176" w:rsidRDefault="000D6006" w:rsidP="000D6006">
      <w:pPr>
        <w:numPr>
          <w:ilvl w:val="0"/>
          <w:numId w:val="27"/>
        </w:numPr>
        <w:spacing w:line="360" w:lineRule="exact"/>
        <w:jc w:val="both"/>
        <w:rPr>
          <w:rFonts w:eastAsia="標楷體"/>
          <w:sz w:val="28"/>
        </w:rPr>
      </w:pPr>
      <w:r w:rsidRPr="000D6006">
        <w:rPr>
          <w:rFonts w:eastAsia="標楷體" w:hint="eastAsia"/>
          <w:sz w:val="28"/>
        </w:rPr>
        <w:t>按應稅房屋及免稅房屋分。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＊發布週期（指資料編製或產生之頻率，如月、季、年等）：按</w:t>
      </w:r>
      <w:r w:rsidR="004C6C28" w:rsidRPr="00723176">
        <w:rPr>
          <w:rFonts w:eastAsia="標楷體" w:hint="eastAsia"/>
          <w:sz w:val="28"/>
        </w:rPr>
        <w:t>年</w:t>
      </w:r>
      <w:r w:rsidRPr="00723176">
        <w:rPr>
          <w:rFonts w:eastAsia="標楷體" w:hint="eastAsia"/>
          <w:sz w:val="28"/>
        </w:rPr>
        <w:t>。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＊時效（指統計標準時間至資料發布時間之間隔時間）：</w:t>
      </w:r>
      <w:r w:rsidR="00705E69" w:rsidRPr="00723176">
        <w:rPr>
          <w:rFonts w:eastAsia="標楷體" w:hint="eastAsia"/>
          <w:sz w:val="28"/>
        </w:rPr>
        <w:t>每年</w:t>
      </w:r>
      <w:r w:rsidR="000C7F1C" w:rsidRPr="00723176">
        <w:rPr>
          <w:rFonts w:eastAsia="標楷體" w:hint="eastAsia"/>
          <w:sz w:val="28"/>
        </w:rPr>
        <w:t>8</w:t>
      </w:r>
      <w:r w:rsidR="00705E69" w:rsidRPr="00723176">
        <w:rPr>
          <w:rFonts w:eastAsia="標楷體" w:hint="eastAsia"/>
          <w:sz w:val="28"/>
        </w:rPr>
        <w:t>月</w:t>
      </w:r>
      <w:r w:rsidR="00142B14">
        <w:rPr>
          <w:rFonts w:eastAsia="標楷體" w:hint="eastAsia"/>
          <w:sz w:val="28"/>
        </w:rPr>
        <w:t>5</w:t>
      </w:r>
      <w:bookmarkStart w:id="0" w:name="_GoBack"/>
      <w:bookmarkEnd w:id="0"/>
      <w:r w:rsidR="000C7F1C" w:rsidRPr="00723176">
        <w:rPr>
          <w:rFonts w:eastAsia="標楷體" w:hint="eastAsia"/>
          <w:sz w:val="28"/>
        </w:rPr>
        <w:t>日</w:t>
      </w:r>
      <w:r w:rsidRPr="00723176">
        <w:rPr>
          <w:rFonts w:eastAsia="標楷體" w:hint="eastAsia"/>
          <w:sz w:val="28"/>
        </w:rPr>
        <w:t>（若</w:t>
      </w:r>
      <w:r w:rsidRPr="00723176">
        <w:rPr>
          <w:rFonts w:eastAsia="標楷體" w:hint="eastAsia"/>
          <w:sz w:val="28"/>
        </w:rPr>
        <w:lastRenderedPageBreak/>
        <w:t>逢假日則順延）。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＊資料變革：</w:t>
      </w:r>
      <w:r w:rsidR="000C7F1C" w:rsidRPr="00723176">
        <w:rPr>
          <w:rFonts w:eastAsia="標楷體" w:hint="eastAsia"/>
          <w:sz w:val="28"/>
        </w:rPr>
        <w:t>10</w:t>
      </w:r>
      <w:r w:rsidR="003F4CD9" w:rsidRPr="00723176">
        <w:rPr>
          <w:rFonts w:eastAsia="標楷體" w:hint="eastAsia"/>
          <w:sz w:val="28"/>
        </w:rPr>
        <w:t>7</w:t>
      </w:r>
      <w:r w:rsidR="000C7F1C" w:rsidRPr="00723176">
        <w:rPr>
          <w:rFonts w:eastAsia="標楷體" w:hint="eastAsia"/>
          <w:sz w:val="28"/>
        </w:rPr>
        <w:t>.</w:t>
      </w:r>
      <w:r w:rsidR="003F4CD9" w:rsidRPr="00723176">
        <w:rPr>
          <w:rFonts w:eastAsia="標楷體" w:hint="eastAsia"/>
          <w:sz w:val="28"/>
        </w:rPr>
        <w:t>01</w:t>
      </w:r>
      <w:r w:rsidR="000C7F1C" w:rsidRPr="00723176">
        <w:rPr>
          <w:rFonts w:eastAsia="標楷體" w:hint="eastAsia"/>
          <w:sz w:val="28"/>
        </w:rPr>
        <w:t>.</w:t>
      </w:r>
      <w:r w:rsidR="003F4CD9" w:rsidRPr="00723176">
        <w:rPr>
          <w:rFonts w:eastAsia="標楷體" w:hint="eastAsia"/>
          <w:sz w:val="28"/>
        </w:rPr>
        <w:t>01</w:t>
      </w:r>
      <w:r w:rsidR="000C7F1C" w:rsidRPr="00723176">
        <w:rPr>
          <w:rFonts w:eastAsia="標楷體" w:hint="eastAsia"/>
          <w:sz w:val="28"/>
        </w:rPr>
        <w:t>公務統計報表增刪修。</w:t>
      </w:r>
      <w:r w:rsidR="000D6006" w:rsidRPr="00071A64">
        <w:rPr>
          <w:rFonts w:eastAsia="標楷體" w:hint="eastAsia"/>
          <w:sz w:val="28"/>
        </w:rPr>
        <w:t>110.12</w:t>
      </w:r>
      <w:r w:rsidR="00071A64" w:rsidRPr="00071A64">
        <w:rPr>
          <w:rFonts w:eastAsia="標楷體" w:hint="eastAsia"/>
          <w:sz w:val="28"/>
        </w:rPr>
        <w:t>.28</w:t>
      </w:r>
      <w:r w:rsidR="000D6006" w:rsidRPr="00071A64">
        <w:rPr>
          <w:rFonts w:eastAsia="標楷體" w:hint="eastAsia"/>
          <w:sz w:val="28"/>
        </w:rPr>
        <w:t>公務統計報表增刪修。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四、</w:t>
      </w:r>
      <w:r>
        <w:rPr>
          <w:rFonts w:ascii="標楷體" w:eastAsia="標楷體" w:hint="eastAsia"/>
          <w:b/>
          <w:bCs/>
          <w:color w:val="0000FF"/>
          <w:sz w:val="28"/>
        </w:rPr>
        <w:t>公開資料發布訊息</w:t>
      </w:r>
    </w:p>
    <w:p w:rsidR="004A5E5F" w:rsidRPr="00723176" w:rsidRDefault="00723176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</w:t>
      </w:r>
      <w:r w:rsidR="004A5E5F" w:rsidRPr="00723176">
        <w:rPr>
          <w:rFonts w:eastAsia="標楷體" w:hint="eastAsia"/>
          <w:sz w:val="28"/>
        </w:rPr>
        <w:t>預告發布日期（含預告方式及週期）：</w:t>
      </w:r>
      <w:r w:rsidR="00705E69" w:rsidRPr="00723176">
        <w:rPr>
          <w:rFonts w:eastAsia="標楷體" w:hint="eastAsia"/>
          <w:sz w:val="28"/>
        </w:rPr>
        <w:t>每年</w:t>
      </w:r>
      <w:r w:rsidR="000C7F1C" w:rsidRPr="00723176">
        <w:rPr>
          <w:rFonts w:eastAsia="標楷體" w:hint="eastAsia"/>
          <w:sz w:val="28"/>
        </w:rPr>
        <w:t>8</w:t>
      </w:r>
      <w:r w:rsidR="00705E69" w:rsidRPr="00723176">
        <w:rPr>
          <w:rFonts w:eastAsia="標楷體" w:hint="eastAsia"/>
          <w:sz w:val="28"/>
        </w:rPr>
        <w:t>月</w:t>
      </w:r>
      <w:r w:rsidR="00142B14">
        <w:rPr>
          <w:rFonts w:eastAsia="標楷體" w:hint="eastAsia"/>
          <w:sz w:val="28"/>
        </w:rPr>
        <w:t>5</w:t>
      </w:r>
      <w:r w:rsidR="000C7F1C" w:rsidRPr="00723176">
        <w:rPr>
          <w:rFonts w:eastAsia="標楷體" w:hint="eastAsia"/>
          <w:sz w:val="28"/>
        </w:rPr>
        <w:t>日</w:t>
      </w:r>
      <w:r w:rsidR="001B4DAC" w:rsidRPr="00723176">
        <w:rPr>
          <w:rFonts w:eastAsia="標楷體" w:hint="eastAsia"/>
          <w:sz w:val="28"/>
        </w:rPr>
        <w:t>（若逢假日則順延）以公務統計報表方式上載於嘉義市政府</w:t>
      </w:r>
      <w:r w:rsidR="003F4CD9" w:rsidRPr="00723176">
        <w:rPr>
          <w:rFonts w:eastAsia="標楷體" w:hint="eastAsia"/>
          <w:sz w:val="28"/>
        </w:rPr>
        <w:t>財政</w:t>
      </w:r>
      <w:r w:rsidR="001B4DAC" w:rsidRPr="00723176">
        <w:rPr>
          <w:rFonts w:eastAsia="標楷體" w:hint="eastAsia"/>
          <w:sz w:val="28"/>
        </w:rPr>
        <w:t>稅務局網站。</w:t>
      </w:r>
    </w:p>
    <w:p w:rsidR="004A5E5F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723176">
        <w:rPr>
          <w:rFonts w:eastAsia="標楷體" w:hint="eastAsia"/>
          <w:sz w:val="28"/>
        </w:rPr>
        <w:t>＊</w:t>
      </w:r>
      <w:r>
        <w:rPr>
          <w:rFonts w:eastAsia="標楷體" w:hint="eastAsia"/>
          <w:sz w:val="28"/>
        </w:rPr>
        <w:t>同步發送單位（說明資料發布時同步發送之單位或可同步查得該資料之網址）：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五、資料品質</w:t>
      </w:r>
    </w:p>
    <w:p w:rsidR="004A5E5F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＊統計指標編製方法與資料來源說明：</w:t>
      </w:r>
      <w:r w:rsidR="008D77D9" w:rsidRPr="008D77D9">
        <w:rPr>
          <w:rFonts w:eastAsia="標楷體" w:hint="eastAsia"/>
          <w:sz w:val="28"/>
        </w:rPr>
        <w:t>依表報代號</w:t>
      </w:r>
      <w:r w:rsidR="008D77D9" w:rsidRPr="008D77D9">
        <w:rPr>
          <w:rFonts w:eastAsia="標楷體" w:hint="eastAsia"/>
          <w:sz w:val="28"/>
        </w:rPr>
        <w:t>HOU613L</w:t>
      </w:r>
      <w:r w:rsidR="008D77D9" w:rsidRPr="008D77D9">
        <w:rPr>
          <w:rFonts w:eastAsia="標楷體" w:hint="eastAsia"/>
          <w:sz w:val="28"/>
        </w:rPr>
        <w:t>編製</w:t>
      </w:r>
      <w:r w:rsidR="00F713C6" w:rsidRPr="00F713C6">
        <w:rPr>
          <w:rFonts w:eastAsia="標楷體" w:hint="eastAsia"/>
          <w:sz w:val="28"/>
        </w:rPr>
        <w:t>。</w:t>
      </w:r>
    </w:p>
    <w:p w:rsidR="004A5E5F" w:rsidRPr="00723176" w:rsidRDefault="004A5E5F" w:rsidP="00723176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＊統計資料交叉查核及確保資料合理性之機制（說</w:t>
      </w:r>
      <w:r w:rsidRPr="00723176">
        <w:rPr>
          <w:rFonts w:eastAsia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）：均採電腦作業且有查核機制，以確保資料準確性。</w:t>
      </w:r>
    </w:p>
    <w:p w:rsidR="004A5E5F" w:rsidRDefault="004A5E5F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六、</w:t>
      </w:r>
      <w:r>
        <w:rPr>
          <w:rFonts w:ascii="標楷體" w:eastAsia="標楷體" w:hint="eastAsia"/>
          <w:b/>
          <w:bCs/>
          <w:color w:val="0000FF"/>
          <w:sz w:val="28"/>
        </w:rPr>
        <w:t>須注意及</w:t>
      </w:r>
      <w:r>
        <w:rPr>
          <w:rFonts w:eastAsia="標楷體" w:hint="eastAsia"/>
          <w:b/>
          <w:bCs/>
          <w:color w:val="0000FF"/>
          <w:sz w:val="28"/>
        </w:rPr>
        <w:t>預定改變之事項</w:t>
      </w:r>
      <w:r>
        <w:rPr>
          <w:rFonts w:eastAsia="標楷體" w:hint="eastAsia"/>
          <w:sz w:val="28"/>
        </w:rPr>
        <w:t>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預定修正之資料、定義、統計方法等及其修正原因）：無。</w:t>
      </w:r>
    </w:p>
    <w:p w:rsidR="00B323F5" w:rsidRDefault="00B323F5">
      <w:pPr>
        <w:spacing w:before="240" w:line="360" w:lineRule="exact"/>
        <w:ind w:left="504" w:hanging="504"/>
        <w:jc w:val="both"/>
      </w:pPr>
      <w:r>
        <w:rPr>
          <w:rFonts w:eastAsia="標楷體" w:hint="eastAsia"/>
          <w:b/>
          <w:bCs/>
          <w:color w:val="0000FF"/>
          <w:sz w:val="28"/>
        </w:rPr>
        <w:t>七、其他事項</w:t>
      </w:r>
      <w:r>
        <w:rPr>
          <w:rFonts w:eastAsia="標楷體" w:hint="eastAsia"/>
          <w:sz w:val="28"/>
        </w:rPr>
        <w:t>：無。</w:t>
      </w:r>
    </w:p>
    <w:p w:rsidR="004A5E5F" w:rsidRDefault="004A5E5F">
      <w:pPr>
        <w:spacing w:line="360" w:lineRule="exact"/>
        <w:jc w:val="both"/>
      </w:pPr>
    </w:p>
    <w:sectPr w:rsidR="004A5E5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79" w:rsidRDefault="009D3879" w:rsidP="0010111E">
      <w:r>
        <w:separator/>
      </w:r>
    </w:p>
  </w:endnote>
  <w:endnote w:type="continuationSeparator" w:id="0">
    <w:p w:rsidR="009D3879" w:rsidRDefault="009D3879" w:rsidP="001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79" w:rsidRDefault="009D3879" w:rsidP="0010111E">
      <w:r>
        <w:separator/>
      </w:r>
    </w:p>
  </w:footnote>
  <w:footnote w:type="continuationSeparator" w:id="0">
    <w:p w:rsidR="009D3879" w:rsidRDefault="009D3879" w:rsidP="0010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F4D3B7B"/>
    <w:multiLevelType w:val="hybridMultilevel"/>
    <w:tmpl w:val="2988CD6A"/>
    <w:lvl w:ilvl="0" w:tplc="010A1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91B4B83"/>
    <w:multiLevelType w:val="hybridMultilevel"/>
    <w:tmpl w:val="6EF04C0E"/>
    <w:lvl w:ilvl="0" w:tplc="A55EB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7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D6C655E"/>
    <w:multiLevelType w:val="hybridMultilevel"/>
    <w:tmpl w:val="2CB808BE"/>
    <w:lvl w:ilvl="0" w:tplc="A55EB53C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9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11" w15:restartNumberingAfterBreak="0">
    <w:nsid w:val="30FF5877"/>
    <w:multiLevelType w:val="hybridMultilevel"/>
    <w:tmpl w:val="44641E52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2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4A7341"/>
    <w:multiLevelType w:val="hybridMultilevel"/>
    <w:tmpl w:val="8C60C850"/>
    <w:lvl w:ilvl="0" w:tplc="93FCB54A">
      <w:start w:val="1"/>
      <w:numFmt w:val="taiwaneseCountingThousand"/>
      <w:lvlText w:val="(%1)"/>
      <w:lvlJc w:val="left"/>
      <w:pPr>
        <w:ind w:left="104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4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5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68391955"/>
    <w:multiLevelType w:val="hybridMultilevel"/>
    <w:tmpl w:val="6972DA2A"/>
    <w:lvl w:ilvl="0" w:tplc="E5F6C976">
      <w:start w:val="1"/>
      <w:numFmt w:val="taiwaneseCountingThousand"/>
      <w:lvlText w:val="(%1)"/>
      <w:lvlJc w:val="left"/>
      <w:pPr>
        <w:ind w:left="13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abstractNum w:abstractNumId="18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77880109"/>
    <w:multiLevelType w:val="hybridMultilevel"/>
    <w:tmpl w:val="8C60C850"/>
    <w:lvl w:ilvl="0" w:tplc="93FCB54A">
      <w:start w:val="1"/>
      <w:numFmt w:val="taiwaneseCountingThousand"/>
      <w:lvlText w:val="(%1)"/>
      <w:lvlJc w:val="left"/>
      <w:pPr>
        <w:ind w:left="104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4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5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6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26"/>
  </w:num>
  <w:num w:numId="9">
    <w:abstractNumId w:val="10"/>
  </w:num>
  <w:num w:numId="10">
    <w:abstractNumId w:val="25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18"/>
  </w:num>
  <w:num w:numId="19">
    <w:abstractNumId w:val="12"/>
  </w:num>
  <w:num w:numId="20">
    <w:abstractNumId w:val="15"/>
  </w:num>
  <w:num w:numId="21">
    <w:abstractNumId w:val="4"/>
  </w:num>
  <w:num w:numId="22">
    <w:abstractNumId w:val="2"/>
  </w:num>
  <w:num w:numId="23">
    <w:abstractNumId w:val="11"/>
  </w:num>
  <w:num w:numId="24">
    <w:abstractNumId w:val="13"/>
  </w:num>
  <w:num w:numId="25">
    <w:abstractNumId w:val="8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7"/>
    <w:rsid w:val="0005756D"/>
    <w:rsid w:val="00071A64"/>
    <w:rsid w:val="00096F6E"/>
    <w:rsid w:val="000B4A0F"/>
    <w:rsid w:val="000C1DED"/>
    <w:rsid w:val="000C7F1C"/>
    <w:rsid w:val="000D6006"/>
    <w:rsid w:val="0010111E"/>
    <w:rsid w:val="00114F21"/>
    <w:rsid w:val="001267A9"/>
    <w:rsid w:val="00136262"/>
    <w:rsid w:val="00142B14"/>
    <w:rsid w:val="00151119"/>
    <w:rsid w:val="001B4DAC"/>
    <w:rsid w:val="001C670A"/>
    <w:rsid w:val="001E4267"/>
    <w:rsid w:val="001E433A"/>
    <w:rsid w:val="001F5AA1"/>
    <w:rsid w:val="00203161"/>
    <w:rsid w:val="0020745E"/>
    <w:rsid w:val="00230E48"/>
    <w:rsid w:val="002C2F94"/>
    <w:rsid w:val="002D2755"/>
    <w:rsid w:val="00300D9A"/>
    <w:rsid w:val="003023FC"/>
    <w:rsid w:val="00320DF8"/>
    <w:rsid w:val="003C51DC"/>
    <w:rsid w:val="003F4CD9"/>
    <w:rsid w:val="00445F6B"/>
    <w:rsid w:val="004536DD"/>
    <w:rsid w:val="00483547"/>
    <w:rsid w:val="004A5E5F"/>
    <w:rsid w:val="004A723C"/>
    <w:rsid w:val="004C6C28"/>
    <w:rsid w:val="00533F60"/>
    <w:rsid w:val="00545C79"/>
    <w:rsid w:val="005910FE"/>
    <w:rsid w:val="00625F31"/>
    <w:rsid w:val="00627791"/>
    <w:rsid w:val="006627A4"/>
    <w:rsid w:val="006811D7"/>
    <w:rsid w:val="00697C95"/>
    <w:rsid w:val="006E20A7"/>
    <w:rsid w:val="00705E69"/>
    <w:rsid w:val="00723176"/>
    <w:rsid w:val="00727279"/>
    <w:rsid w:val="007621CE"/>
    <w:rsid w:val="00763F3F"/>
    <w:rsid w:val="00781C8D"/>
    <w:rsid w:val="007966D9"/>
    <w:rsid w:val="007A4B75"/>
    <w:rsid w:val="008203A5"/>
    <w:rsid w:val="008B45C8"/>
    <w:rsid w:val="008D47C6"/>
    <w:rsid w:val="008D77D9"/>
    <w:rsid w:val="009D3879"/>
    <w:rsid w:val="00A05414"/>
    <w:rsid w:val="00A165F7"/>
    <w:rsid w:val="00A32394"/>
    <w:rsid w:val="00AD7766"/>
    <w:rsid w:val="00B323F5"/>
    <w:rsid w:val="00B42881"/>
    <w:rsid w:val="00C832EC"/>
    <w:rsid w:val="00C977AA"/>
    <w:rsid w:val="00CB2C96"/>
    <w:rsid w:val="00CC5C6F"/>
    <w:rsid w:val="00CF645A"/>
    <w:rsid w:val="00D05965"/>
    <w:rsid w:val="00D34C97"/>
    <w:rsid w:val="00D85809"/>
    <w:rsid w:val="00DB4C7D"/>
    <w:rsid w:val="00E10246"/>
    <w:rsid w:val="00E124EE"/>
    <w:rsid w:val="00E509D1"/>
    <w:rsid w:val="00EB5169"/>
    <w:rsid w:val="00F010B8"/>
    <w:rsid w:val="00F15587"/>
    <w:rsid w:val="00F33A78"/>
    <w:rsid w:val="00F37666"/>
    <w:rsid w:val="00F713C6"/>
    <w:rsid w:val="00FB5FAD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FB789-E4DD-4F96-9A72-86480FDE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483547"/>
    <w:rPr>
      <w:strike w:val="0"/>
      <w:dstrike w:val="0"/>
      <w:color w:val="2525F9"/>
      <w:spacing w:val="15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10111E"/>
    <w:rPr>
      <w:kern w:val="2"/>
    </w:rPr>
  </w:style>
  <w:style w:type="paragraph" w:styleId="ab">
    <w:name w:val="footer"/>
    <w:basedOn w:val="a"/>
    <w:link w:val="ac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10111E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C977A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977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資料背景說明</dc:title>
  <dc:subject/>
  <dc:creator>行政院主計處</dc:creator>
  <cp:keywords/>
  <cp:lastModifiedBy>黃佳婷</cp:lastModifiedBy>
  <cp:revision>6</cp:revision>
  <cp:lastPrinted>2021-12-28T06:48:00Z</cp:lastPrinted>
  <dcterms:created xsi:type="dcterms:W3CDTF">2021-12-22T07:46:00Z</dcterms:created>
  <dcterms:modified xsi:type="dcterms:W3CDTF">2021-12-28T07:24:00Z</dcterms:modified>
</cp:coreProperties>
</file>